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1FCE9" w14:textId="77777777" w:rsidR="00E66831" w:rsidRDefault="00E66831">
      <w:pPr>
        <w:pBdr>
          <w:top w:val="nil"/>
          <w:left w:val="nil"/>
          <w:bottom w:val="nil"/>
          <w:right w:val="nil"/>
          <w:between w:val="nil"/>
        </w:pBdr>
        <w:spacing w:line="240" w:lineRule="auto"/>
        <w:rPr>
          <w:i/>
          <w:color w:val="000000"/>
        </w:rPr>
      </w:pPr>
    </w:p>
    <w:p w14:paraId="11404B77" w14:textId="77777777" w:rsidR="00E66831" w:rsidRDefault="00000000">
      <w:pPr>
        <w:pBdr>
          <w:top w:val="nil"/>
          <w:left w:val="nil"/>
          <w:bottom w:val="nil"/>
          <w:right w:val="nil"/>
          <w:between w:val="nil"/>
        </w:pBdr>
        <w:spacing w:line="360" w:lineRule="auto"/>
        <w:rPr>
          <w:i/>
          <w:color w:val="000000"/>
          <w:sz w:val="52"/>
          <w:szCs w:val="52"/>
        </w:rPr>
      </w:pPr>
      <w:r>
        <w:rPr>
          <w:b/>
          <w:color w:val="595959"/>
          <w:sz w:val="52"/>
          <w:szCs w:val="52"/>
        </w:rPr>
        <w:t>MELAGINGŲ NAUJIENŲ SKLAIDA</w:t>
      </w:r>
    </w:p>
    <w:p w14:paraId="6A9BDF62" w14:textId="77777777" w:rsidR="00E66831" w:rsidRDefault="00000000">
      <w:pPr>
        <w:pBdr>
          <w:top w:val="nil"/>
          <w:left w:val="nil"/>
          <w:bottom w:val="nil"/>
          <w:right w:val="nil"/>
          <w:between w:val="nil"/>
        </w:pBdr>
        <w:spacing w:line="360" w:lineRule="auto"/>
        <w:rPr>
          <w:color w:val="000000"/>
          <w:sz w:val="24"/>
          <w:szCs w:val="24"/>
        </w:rPr>
      </w:pPr>
      <w:r>
        <w:rPr>
          <w:color w:val="000000"/>
          <w:sz w:val="24"/>
          <w:szCs w:val="24"/>
        </w:rPr>
        <w:t>Informacinėje ekosistemoje, kurioje pagrindinė valiuta yra dėmesys, netikras naujienas skleisti gana lengva. Didelį netikrų naujienų kiekį ir greitą jų sklaidą socialinės žiniasklaidos platformose palengvina jų funkcijos, leidžiančios naudotojams greitai ir lengvai pamėgti, dalytis ar pakartotinai paskelbti turinį, dažnai nesuvokiant, kad turinys, kontekstas ar visa informacija yra suklastota ar išgalvota. Lengvas naudojimasis tokiomis funkcijomis ir didelis straipsnių, nuotraukų ir vaizdo įrašų, su kuriais naudotojai susiduria kasdien, kiekis ir greitis taip pat gali lemti, kad vartotojai beveik niekada neskiria laiko ir nesistengia ištirti ir patikrinti turinio šaltinio.</w:t>
      </w:r>
    </w:p>
    <w:p w14:paraId="78D5938E" w14:textId="77777777" w:rsidR="00E66831" w:rsidRDefault="00000000">
      <w:pPr>
        <w:pBdr>
          <w:top w:val="nil"/>
          <w:left w:val="nil"/>
          <w:bottom w:val="nil"/>
          <w:right w:val="nil"/>
          <w:between w:val="nil"/>
        </w:pBdr>
        <w:spacing w:line="360" w:lineRule="auto"/>
        <w:rPr>
          <w:color w:val="000000"/>
          <w:sz w:val="24"/>
          <w:szCs w:val="24"/>
        </w:rPr>
      </w:pPr>
      <w:r>
        <w:rPr>
          <w:color w:val="000000"/>
          <w:sz w:val="24"/>
          <w:szCs w:val="24"/>
        </w:rPr>
        <w:t xml:space="preserve">Dėl didelio informacijos kiekio ir greičio, taip pat sąmoningų ir koordinuotų pastangų skleisti netikras naujienas pasitelkiant turimas technologijas ir vaizdinę medžiagą žmonės tampa mažiau kritiški ir lengviau pasiduoda įtakai, ypač kai kalbama apie turinį, kuris patvirtina jų įsitikinimus. Kai paveikslėlis ar tam tikras turinys naudojamas pakartotinai, perkrautos smegenys jį naudoja kaip trumpąjį kelią į patikimumą. </w:t>
      </w:r>
    </w:p>
    <w:p w14:paraId="348AB070" w14:textId="77777777" w:rsidR="00E66831" w:rsidRDefault="00000000">
      <w:pPr>
        <w:pBdr>
          <w:top w:val="nil"/>
          <w:left w:val="nil"/>
          <w:bottom w:val="nil"/>
          <w:right w:val="nil"/>
          <w:between w:val="nil"/>
        </w:pBdr>
        <w:spacing w:line="360" w:lineRule="auto"/>
        <w:rPr>
          <w:color w:val="000000"/>
          <w:sz w:val="24"/>
          <w:szCs w:val="24"/>
        </w:rPr>
      </w:pPr>
      <w:r>
        <w:rPr>
          <w:color w:val="000000"/>
          <w:sz w:val="24"/>
          <w:szCs w:val="24"/>
        </w:rPr>
        <w:t xml:space="preserve">Žurnalistikoje spaudimas vis dažniau ir dažniau pateikti naujienas realiuoju laiku taip pat prisideda prie dezinformacijos ir </w:t>
      </w:r>
      <w:r>
        <w:rPr>
          <w:sz w:val="24"/>
          <w:szCs w:val="24"/>
        </w:rPr>
        <w:t>mis</w:t>
      </w:r>
      <w:r>
        <w:rPr>
          <w:color w:val="000000"/>
          <w:sz w:val="24"/>
          <w:szCs w:val="24"/>
        </w:rPr>
        <w:t xml:space="preserve">informacijos plitimo. Dažnai nepakankamai tikrinami šaltiniai, žurnalistai patenka į sensacijų spąstus arba nori paskelbti naujieną anksčiau už konkurentus, todėl gali būti skelbiamas ir platinamas nepatikrintas turinys. </w:t>
      </w:r>
    </w:p>
    <w:p w14:paraId="479F8A49" w14:textId="77777777" w:rsidR="00E66831" w:rsidRDefault="00000000">
      <w:pPr>
        <w:pBdr>
          <w:top w:val="nil"/>
          <w:left w:val="nil"/>
          <w:bottom w:val="nil"/>
          <w:right w:val="nil"/>
          <w:between w:val="nil"/>
        </w:pBdr>
        <w:spacing w:line="360" w:lineRule="auto"/>
        <w:rPr>
          <w:color w:val="000000"/>
          <w:sz w:val="24"/>
          <w:szCs w:val="24"/>
        </w:rPr>
      </w:pPr>
      <w:r>
        <w:rPr>
          <w:color w:val="000000"/>
          <w:sz w:val="24"/>
          <w:szCs w:val="24"/>
        </w:rPr>
        <w:t>Kitas aspektas - tinklai. Per socialinę žiniasklaidą susiję žmonės gali sąmoningai skleisti melagingą ar iš dalies išgalvotą informaciją, kad paveiktų viešąją nuomonę. Galingiausia forma gali pasitelkti pažangias technologines priemones, pavyzdžiui, botų tinklus, trolių fabrikus ir specialią technologiją, kuri palengvina netikrų straipsnių, pavyzdžiui, memuarų, kūrimą. Analizuodami šiandieninę informacinę ekosistemą ir ieškodami sprendimų, kaip atskleisti melagingas naujienas ir jų mechanizmus, galime suvokti, kad "kovojame su mašinomis" naudodami dirbtinį intelektą arba algoritmus.</w:t>
      </w:r>
    </w:p>
    <w:p w14:paraId="4E88E4F1" w14:textId="77777777" w:rsidR="00E66831" w:rsidRDefault="00000000">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Pr>
          <w:color w:val="000000"/>
          <w:sz w:val="16"/>
          <w:szCs w:val="16"/>
        </w:rPr>
        <w:t>Šaltinis: https:</w:t>
      </w:r>
      <w:hyperlink r:id="rId7">
        <w:r>
          <w:rPr>
            <w:color w:val="1155CC"/>
            <w:sz w:val="16"/>
            <w:szCs w:val="16"/>
            <w:u w:val="single"/>
          </w:rPr>
          <w:t>//www.fake-off.eu/wp-content/uploads/2019/05/FAKE-OFF-Didactic-Concept-EN_FINAL.pdf</w:t>
        </w:r>
      </w:hyperlink>
    </w:p>
    <w:sectPr w:rsidR="00E66831">
      <w:headerReference w:type="default" r:id="rId8"/>
      <w:footerReference w:type="default" r:id="rId9"/>
      <w:pgSz w:w="11906" w:h="16838"/>
      <w:pgMar w:top="1417" w:right="1417" w:bottom="1417" w:left="1417" w:header="708" w:footer="34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2049B" w14:textId="77777777" w:rsidR="003574E2" w:rsidRDefault="003574E2">
      <w:pPr>
        <w:spacing w:after="0" w:line="240" w:lineRule="auto"/>
      </w:pPr>
      <w:r>
        <w:separator/>
      </w:r>
    </w:p>
  </w:endnote>
  <w:endnote w:type="continuationSeparator" w:id="0">
    <w:p w14:paraId="31EDD19D" w14:textId="77777777" w:rsidR="003574E2" w:rsidRDefault="003574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4DA6E" w14:textId="77777777" w:rsidR="00E66831" w:rsidRDefault="00000000">
    <w:pPr>
      <w:pBdr>
        <w:top w:val="nil"/>
        <w:left w:val="nil"/>
        <w:bottom w:val="nil"/>
        <w:right w:val="nil"/>
        <w:between w:val="nil"/>
      </w:pBdr>
      <w:tabs>
        <w:tab w:val="center" w:pos="4536"/>
        <w:tab w:val="right" w:pos="9072"/>
      </w:tabs>
      <w:spacing w:after="0" w:line="240" w:lineRule="auto"/>
      <w:jc w:val="center"/>
      <w:rPr>
        <w:b/>
        <w:color w:val="000000"/>
        <w:sz w:val="18"/>
        <w:szCs w:val="18"/>
      </w:rPr>
    </w:pPr>
    <w:r>
      <w:rPr>
        <w:b/>
        <w:color w:val="000000"/>
        <w:sz w:val="18"/>
        <w:szCs w:val="18"/>
      </w:rPr>
      <w:t>Socialinės žiniasklaidos nauda ir pavojai</w:t>
    </w:r>
    <w:r>
      <w:rPr>
        <w:noProof/>
      </w:rPr>
      <mc:AlternateContent>
        <mc:Choice Requires="wpg">
          <w:drawing>
            <wp:anchor distT="0" distB="0" distL="114300" distR="114300" simplePos="0" relativeHeight="251661312" behindDoc="0" locked="0" layoutInCell="1" hidden="0" allowOverlap="1" wp14:anchorId="01F8C61F" wp14:editId="3FD5337B">
              <wp:simplePos x="0" y="0"/>
              <wp:positionH relativeFrom="column">
                <wp:posOffset>114300</wp:posOffset>
              </wp:positionH>
              <wp:positionV relativeFrom="paragraph">
                <wp:posOffset>0</wp:posOffset>
              </wp:positionV>
              <wp:extent cx="12700" cy="12700"/>
              <wp:effectExtent l="0" t="0" r="0" b="0"/>
              <wp:wrapNone/>
              <wp:docPr id="10" name="Straight Arrow Connector 10"/>
              <wp:cNvGraphicFramePr/>
              <a:graphic xmlns:a="http://schemas.openxmlformats.org/drawingml/2006/main">
                <a:graphicData uri="http://schemas.microsoft.com/office/word/2010/wordprocessingShape">
                  <wps:wsp>
                    <wps:cNvCnPr/>
                    <wps:spPr>
                      <a:xfrm rot="10800000">
                        <a:off x="4811965" y="3770475"/>
                        <a:ext cx="6880860" cy="0"/>
                      </a:xfrm>
                      <a:prstGeom prst="straightConnector1">
                        <a:avLst/>
                      </a:prstGeom>
                      <a:solidFill>
                        <a:srgbClr val="FFFFFF"/>
                      </a:solidFill>
                      <a:ln w="12700" cap="flat" cmpd="sng">
                        <a:solidFill>
                          <a:srgbClr val="E36C0A"/>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0"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12700" cy="12700"/>
                      </a:xfrm>
                      <a:prstGeom prst="rect"/>
                      <a:ln/>
                    </pic:spPr>
                  </pic:pic>
                </a:graphicData>
              </a:graphic>
            </wp:anchor>
          </w:drawing>
        </mc:Fallback>
      </mc:AlternateContent>
    </w:r>
  </w:p>
  <w:p w14:paraId="7BECAB76" w14:textId="77777777" w:rsidR="00E66831" w:rsidRDefault="00000000">
    <w:pPr>
      <w:pBdr>
        <w:top w:val="nil"/>
        <w:left w:val="nil"/>
        <w:bottom w:val="nil"/>
        <w:right w:val="nil"/>
        <w:between w:val="nil"/>
      </w:pBdr>
      <w:tabs>
        <w:tab w:val="center" w:pos="4536"/>
        <w:tab w:val="right" w:pos="9072"/>
      </w:tabs>
      <w:spacing w:after="0" w:line="240" w:lineRule="auto"/>
      <w:jc w:val="center"/>
      <w:rPr>
        <w:color w:val="000000"/>
        <w:sz w:val="18"/>
        <w:szCs w:val="18"/>
      </w:rPr>
    </w:pPr>
    <w:r>
      <w:rPr>
        <w:color w:val="000000"/>
        <w:sz w:val="18"/>
        <w:szCs w:val="18"/>
      </w:rPr>
      <w:t>"Erasmus+" projekto ID numeris: 2020-1-UK01-KA201-078830</w:t>
    </w:r>
  </w:p>
  <w:p w14:paraId="417AD7A9" w14:textId="77777777" w:rsidR="00E66831" w:rsidRDefault="00000000">
    <w:pPr>
      <w:pBdr>
        <w:top w:val="nil"/>
        <w:left w:val="nil"/>
        <w:bottom w:val="nil"/>
        <w:right w:val="nil"/>
        <w:between w:val="nil"/>
      </w:pBdr>
      <w:spacing w:after="0" w:line="240" w:lineRule="auto"/>
      <w:jc w:val="center"/>
      <w:rPr>
        <w:color w:val="000000"/>
        <w:sz w:val="18"/>
        <w:szCs w:val="18"/>
      </w:rPr>
    </w:pPr>
    <w:r>
      <w:rPr>
        <w:color w:val="000000"/>
        <w:sz w:val="18"/>
        <w:szCs w:val="18"/>
      </w:rPr>
      <w:t>Europos Komisijos parama šio leidinio leidybai nereiškia, kad ji pritaria jo turiniui, kuris atspindi tik autorių požiūrį, ir Komisija negali būti laikoma atsakinga už bet kokį jame pateiktos informacijos panaudojimą.</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937F5" w14:textId="77777777" w:rsidR="003574E2" w:rsidRDefault="003574E2">
      <w:pPr>
        <w:spacing w:after="0" w:line="240" w:lineRule="auto"/>
      </w:pPr>
      <w:r>
        <w:separator/>
      </w:r>
    </w:p>
  </w:footnote>
  <w:footnote w:type="continuationSeparator" w:id="0">
    <w:p w14:paraId="24E92659" w14:textId="77777777" w:rsidR="003574E2" w:rsidRDefault="003574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DCAFD" w14:textId="3A3B58CC" w:rsidR="00E66831" w:rsidRDefault="00EB58EB">
    <w:pPr>
      <w:pBdr>
        <w:top w:val="nil"/>
        <w:left w:val="nil"/>
        <w:bottom w:val="nil"/>
        <w:right w:val="nil"/>
        <w:between w:val="nil"/>
      </w:pBdr>
      <w:tabs>
        <w:tab w:val="center" w:pos="4536"/>
        <w:tab w:val="right" w:pos="9072"/>
      </w:tabs>
      <w:spacing w:after="0" w:line="240" w:lineRule="auto"/>
      <w:rPr>
        <w:color w:val="000000"/>
      </w:rPr>
    </w:pPr>
    <w:r>
      <w:rPr>
        <w:noProof/>
      </w:rPr>
      <w:drawing>
        <wp:anchor distT="0" distB="0" distL="114300" distR="114300" simplePos="0" relativeHeight="251659264" behindDoc="0" locked="0" layoutInCell="1" hidden="0" allowOverlap="1" wp14:anchorId="07603F11" wp14:editId="725055E3">
          <wp:simplePos x="0" y="0"/>
          <wp:positionH relativeFrom="column">
            <wp:posOffset>4220845</wp:posOffset>
          </wp:positionH>
          <wp:positionV relativeFrom="paragraph">
            <wp:posOffset>-45720</wp:posOffset>
          </wp:positionV>
          <wp:extent cx="2052955" cy="445770"/>
          <wp:effectExtent l="0" t="0" r="0" b="0"/>
          <wp:wrapNone/>
          <wp:docPr id="13" name="image2.png"/>
          <wp:cNvGraphicFramePr/>
          <a:graphic xmlns:a="http://schemas.openxmlformats.org/drawingml/2006/main">
            <a:graphicData uri="http://schemas.openxmlformats.org/drawingml/2006/picture">
              <pic:pic xmlns:pic="http://schemas.openxmlformats.org/drawingml/2006/picture">
                <pic:nvPicPr>
                  <pic:cNvPr id="13" name="image2.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052955" cy="445770"/>
                  </a:xfrm>
                  <a:prstGeom prst="rect">
                    <a:avLst/>
                  </a:prstGeom>
                  <a:ln/>
                </pic:spPr>
              </pic:pic>
            </a:graphicData>
          </a:graphic>
          <wp14:sizeRelV relativeFrom="margin">
            <wp14:pctHeight>0</wp14:pctHeight>
          </wp14:sizeRelV>
        </wp:anchor>
      </w:drawing>
    </w:r>
    <w:r w:rsidR="00000000">
      <w:rPr>
        <w:noProof/>
      </w:rPr>
      <w:drawing>
        <wp:anchor distT="0" distB="0" distL="114300" distR="114300" simplePos="0" relativeHeight="251658240" behindDoc="0" locked="0" layoutInCell="1" hidden="0" allowOverlap="1" wp14:anchorId="53D5D5CC" wp14:editId="11CA5797">
          <wp:simplePos x="0" y="0"/>
          <wp:positionH relativeFrom="column">
            <wp:posOffset>-181609</wp:posOffset>
          </wp:positionH>
          <wp:positionV relativeFrom="paragraph">
            <wp:posOffset>-99059</wp:posOffset>
          </wp:positionV>
          <wp:extent cx="495300" cy="495300"/>
          <wp:effectExtent l="0" t="0" r="0" b="0"/>
          <wp:wrapNone/>
          <wp:docPr id="1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495300" cy="495300"/>
                  </a:xfrm>
                  <a:prstGeom prst="rect">
                    <a:avLst/>
                  </a:prstGeom>
                  <a:ln/>
                </pic:spPr>
              </pic:pic>
            </a:graphicData>
          </a:graphic>
        </wp:anchor>
      </w:drawing>
    </w:r>
  </w:p>
  <w:p w14:paraId="13113E8E" w14:textId="77777777" w:rsidR="00E66831" w:rsidRDefault="00000000">
    <w:pPr>
      <w:pBdr>
        <w:top w:val="nil"/>
        <w:left w:val="nil"/>
        <w:bottom w:val="nil"/>
        <w:right w:val="nil"/>
        <w:between w:val="nil"/>
      </w:pBdr>
      <w:tabs>
        <w:tab w:val="center" w:pos="4536"/>
        <w:tab w:val="right" w:pos="9072"/>
      </w:tabs>
      <w:spacing w:after="0" w:line="240" w:lineRule="auto"/>
      <w:rPr>
        <w:color w:val="000000"/>
      </w:rPr>
    </w:pPr>
    <w:r>
      <w:rPr>
        <w:noProof/>
      </w:rPr>
      <mc:AlternateContent>
        <mc:Choice Requires="wpg">
          <w:drawing>
            <wp:anchor distT="0" distB="0" distL="114300" distR="114300" simplePos="0" relativeHeight="251660288" behindDoc="0" locked="0" layoutInCell="1" hidden="0" allowOverlap="1" wp14:anchorId="0C85D933" wp14:editId="05EA20CB">
              <wp:simplePos x="0" y="0"/>
              <wp:positionH relativeFrom="column">
                <wp:posOffset>114300</wp:posOffset>
              </wp:positionH>
              <wp:positionV relativeFrom="paragraph">
                <wp:posOffset>0</wp:posOffset>
              </wp:positionV>
              <wp:extent cx="12700" cy="12700"/>
              <wp:effectExtent l="0" t="0" r="0" b="0"/>
              <wp:wrapNone/>
              <wp:docPr id="11" name="Straight Arrow Connector 11"/>
              <wp:cNvGraphicFramePr/>
              <a:graphic xmlns:a="http://schemas.openxmlformats.org/drawingml/2006/main">
                <a:graphicData uri="http://schemas.microsoft.com/office/word/2010/wordprocessingShape">
                  <wps:wsp>
                    <wps:cNvCnPr/>
                    <wps:spPr>
                      <a:xfrm rot="10800000">
                        <a:off x="4965000" y="4049875"/>
                        <a:ext cx="6880860" cy="0"/>
                      </a:xfrm>
                      <a:prstGeom prst="straightConnector1">
                        <a:avLst/>
                      </a:prstGeom>
                      <a:solidFill>
                        <a:srgbClr val="FFFFFF"/>
                      </a:solidFill>
                      <a:ln w="12700" cap="flat" cmpd="sng">
                        <a:solidFill>
                          <a:srgbClr val="E36C0A"/>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1" name="image4.png"/>
              <a:graphic>
                <a:graphicData uri="http://schemas.openxmlformats.org/drawingml/2006/picture">
                  <pic:pic>
                    <pic:nvPicPr>
                      <pic:cNvPr id="0" name="image4.png"/>
                      <pic:cNvPicPr preferRelativeResize="0"/>
                    </pic:nvPicPr>
                    <pic:blipFill>
                      <a:blip r:embed="rId3"/>
                      <a:srcRect/>
                      <a:stretch>
                        <a:fillRect/>
                      </a:stretch>
                    </pic:blipFill>
                    <pic:spPr>
                      <a:xfrm>
                        <a:off x="0" y="0"/>
                        <a:ext cx="12700" cy="12700"/>
                      </a:xfrm>
                      <a:prstGeom prst="rect"/>
                      <a:ln/>
                    </pic:spPr>
                  </pic:pic>
                </a:graphicData>
              </a:graphic>
            </wp:anchor>
          </w:drawing>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831"/>
    <w:rsid w:val="003574E2"/>
    <w:rsid w:val="00E66831"/>
    <w:rsid w:val="00EB58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5695F"/>
  <w15:docId w15:val="{03550CC0-4780-44E8-9FB0-121D01371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lt-LT"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149E"/>
  </w:style>
  <w:style w:type="paragraph" w:styleId="Heading1">
    <w:name w:val="heading 1"/>
    <w:basedOn w:val="Normal"/>
    <w:next w:val="Normal"/>
    <w:link w:val="Heading1Char"/>
    <w:uiPriority w:val="9"/>
    <w:qFormat/>
    <w:rsid w:val="00CA6791"/>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lang w:val="es-ES"/>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CA6791"/>
    <w:pPr>
      <w:keepNext/>
      <w:keepLines/>
      <w:spacing w:before="80" w:after="0" w:line="240" w:lineRule="auto"/>
      <w:outlineLvl w:val="2"/>
    </w:pPr>
    <w:rPr>
      <w:rFonts w:asciiTheme="majorHAnsi" w:eastAsiaTheme="majorEastAsia" w:hAnsiTheme="majorHAnsi" w:cstheme="majorBidi"/>
      <w:color w:val="404040" w:themeColor="text1" w:themeTint="BF"/>
      <w:sz w:val="26"/>
      <w:szCs w:val="26"/>
      <w:lang w:val="es-ES"/>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link w:val="Heading5Char"/>
    <w:uiPriority w:val="9"/>
    <w:semiHidden/>
    <w:unhideWhenUsed/>
    <w:qFormat/>
    <w:rsid w:val="0066541F"/>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0834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3446"/>
    <w:rPr>
      <w:rFonts w:ascii="Tahoma" w:hAnsi="Tahoma" w:cs="Tahoma"/>
      <w:sz w:val="16"/>
      <w:szCs w:val="16"/>
    </w:rPr>
  </w:style>
  <w:style w:type="paragraph" w:styleId="Header">
    <w:name w:val="header"/>
    <w:basedOn w:val="Normal"/>
    <w:link w:val="HeaderChar"/>
    <w:uiPriority w:val="99"/>
    <w:unhideWhenUsed/>
    <w:rsid w:val="004201C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201CE"/>
  </w:style>
  <w:style w:type="paragraph" w:styleId="Footer">
    <w:name w:val="footer"/>
    <w:basedOn w:val="Normal"/>
    <w:link w:val="FooterChar"/>
    <w:uiPriority w:val="99"/>
    <w:unhideWhenUsed/>
    <w:rsid w:val="004201C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201CE"/>
  </w:style>
  <w:style w:type="paragraph" w:customStyle="1" w:styleId="Default">
    <w:name w:val="Default"/>
    <w:rsid w:val="00EE4E75"/>
    <w:pPr>
      <w:autoSpaceDE w:val="0"/>
      <w:autoSpaceDN w:val="0"/>
      <w:adjustRightInd w:val="0"/>
      <w:spacing w:after="0" w:line="240" w:lineRule="auto"/>
    </w:pPr>
    <w:rPr>
      <w:rFonts w:ascii="Verdana" w:hAnsi="Verdana" w:cs="Verdana"/>
      <w:color w:val="000000"/>
      <w:sz w:val="24"/>
      <w:szCs w:val="24"/>
      <w:lang w:val="en-GB"/>
    </w:rPr>
  </w:style>
  <w:style w:type="character" w:customStyle="1" w:styleId="Heading1Char">
    <w:name w:val="Heading 1 Char"/>
    <w:basedOn w:val="DefaultParagraphFont"/>
    <w:link w:val="Heading1"/>
    <w:uiPriority w:val="9"/>
    <w:rsid w:val="00CA6791"/>
    <w:rPr>
      <w:rFonts w:asciiTheme="majorHAnsi" w:eastAsiaTheme="majorEastAsia" w:hAnsiTheme="majorHAnsi" w:cstheme="majorBidi"/>
      <w:color w:val="365F91" w:themeColor="accent1" w:themeShade="BF"/>
      <w:sz w:val="36"/>
      <w:szCs w:val="36"/>
      <w:lang w:val="es-ES"/>
    </w:rPr>
  </w:style>
  <w:style w:type="character" w:customStyle="1" w:styleId="Heading3Char">
    <w:name w:val="Heading 3 Char"/>
    <w:basedOn w:val="DefaultParagraphFont"/>
    <w:link w:val="Heading3"/>
    <w:uiPriority w:val="9"/>
    <w:rsid w:val="00CA6791"/>
    <w:rPr>
      <w:rFonts w:asciiTheme="majorHAnsi" w:eastAsiaTheme="majorEastAsia" w:hAnsiTheme="majorHAnsi" w:cstheme="majorBidi"/>
      <w:color w:val="404040" w:themeColor="text1" w:themeTint="BF"/>
      <w:sz w:val="26"/>
      <w:szCs w:val="26"/>
      <w:lang w:val="es-ES"/>
    </w:rPr>
  </w:style>
  <w:style w:type="paragraph" w:styleId="TOCHeading">
    <w:name w:val="TOC Heading"/>
    <w:basedOn w:val="Heading1"/>
    <w:next w:val="Normal"/>
    <w:uiPriority w:val="39"/>
    <w:unhideWhenUsed/>
    <w:qFormat/>
    <w:rsid w:val="00CA6791"/>
    <w:pPr>
      <w:outlineLvl w:val="9"/>
    </w:pPr>
  </w:style>
  <w:style w:type="paragraph" w:styleId="NormalWeb">
    <w:name w:val="Normal (Web)"/>
    <w:basedOn w:val="Normal"/>
    <w:uiPriority w:val="99"/>
    <w:unhideWhenUsed/>
    <w:rsid w:val="004048DD"/>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ListParagraph">
    <w:name w:val="List Paragraph"/>
    <w:basedOn w:val="Normal"/>
    <w:uiPriority w:val="34"/>
    <w:qFormat/>
    <w:rsid w:val="004048DD"/>
    <w:pPr>
      <w:ind w:left="720"/>
      <w:contextualSpacing/>
    </w:pPr>
  </w:style>
  <w:style w:type="character" w:customStyle="1" w:styleId="Heading5Char">
    <w:name w:val="Heading 5 Char"/>
    <w:basedOn w:val="DefaultParagraphFont"/>
    <w:link w:val="Heading5"/>
    <w:uiPriority w:val="9"/>
    <w:semiHidden/>
    <w:rsid w:val="0066541F"/>
    <w:rPr>
      <w:rFonts w:asciiTheme="majorHAnsi" w:eastAsiaTheme="majorEastAsia" w:hAnsiTheme="majorHAnsi" w:cstheme="majorBidi"/>
      <w:color w:val="365F91" w:themeColor="accent1" w:themeShade="BF"/>
    </w:rPr>
  </w:style>
  <w:style w:type="paragraph" w:styleId="BodyText">
    <w:name w:val="Body Text"/>
    <w:basedOn w:val="Normal"/>
    <w:link w:val="BodyTextChar"/>
    <w:rsid w:val="0066541F"/>
    <w:pPr>
      <w:spacing w:after="0" w:line="240" w:lineRule="auto"/>
    </w:pPr>
    <w:rPr>
      <w:rFonts w:ascii="Arial" w:eastAsia="Times New Roman" w:hAnsi="Arial" w:cs="Times New Roman"/>
      <w:b/>
      <w:bCs/>
      <w:sz w:val="28"/>
      <w:szCs w:val="24"/>
      <w:lang w:eastAsia="en-US"/>
    </w:rPr>
  </w:style>
  <w:style w:type="character" w:customStyle="1" w:styleId="BodyTextChar">
    <w:name w:val="Body Text Char"/>
    <w:basedOn w:val="DefaultParagraphFont"/>
    <w:link w:val="BodyText"/>
    <w:rsid w:val="0066541F"/>
    <w:rPr>
      <w:rFonts w:ascii="Arial" w:eastAsia="Times New Roman" w:hAnsi="Arial" w:cs="Times New Roman"/>
      <w:b/>
      <w:bCs/>
      <w:sz w:val="28"/>
      <w:szCs w:val="24"/>
      <w:lang w:val="lt-LT" w:eastAsia="en-US"/>
    </w:rPr>
  </w:style>
  <w:style w:type="character" w:styleId="Hyperlink">
    <w:name w:val="Hyperlink"/>
    <w:basedOn w:val="DefaultParagraphFont"/>
    <w:uiPriority w:val="99"/>
    <w:semiHidden/>
    <w:unhideWhenUsed/>
    <w:rsid w:val="001B38D2"/>
    <w:rPr>
      <w:color w:val="0000FF"/>
      <w:u w:val="single"/>
    </w:rPr>
  </w:style>
  <w:style w:type="character" w:styleId="FollowedHyperlink">
    <w:name w:val="FollowedHyperlink"/>
    <w:basedOn w:val="DefaultParagraphFont"/>
    <w:uiPriority w:val="99"/>
    <w:semiHidden/>
    <w:unhideWhenUsed/>
    <w:rsid w:val="001B38D2"/>
    <w:rPr>
      <w:color w:val="800080"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fake-off.eu/wp-content/uploads/2019/05/FAKE-OFF-Didactic-Concept-EN_FINAL.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qfZSugVys6rppEt7PGi1nGMwEw==">AMUW2mVB2g/d9+gHJJq/r1UpWrYRQ20vOQRmEzLevQozy6p2JXZ6ryhyzVYHTsHRYg27ygqpqP9OBojCqwgRnmp5JIqXrZxKaEJmkJRnVdcrx4NSk7OFCvs=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340</Words>
  <Characters>1943</Characters>
  <Application>Microsoft Office Word</Application>
  <DocSecurity>0</DocSecurity>
  <Lines>16</Lines>
  <Paragraphs>4</Paragraphs>
  <ScaleCrop>false</ScaleCrop>
  <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BD Social Media</dc:creator>
  <cp:lastModifiedBy>John Mason</cp:lastModifiedBy>
  <cp:revision>2</cp:revision>
  <dcterms:created xsi:type="dcterms:W3CDTF">2021-07-23T16:46:00Z</dcterms:created>
  <dcterms:modified xsi:type="dcterms:W3CDTF">2023-03-17T15:00:00Z</dcterms:modified>
</cp:coreProperties>
</file>