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454F" w14:textId="77777777" w:rsidR="00555BAB" w:rsidRDefault="00555BAB">
      <w:pPr>
        <w:jc w:val="center"/>
        <w:rPr>
          <w:sz w:val="40"/>
          <w:szCs w:val="40"/>
        </w:rPr>
      </w:pPr>
    </w:p>
    <w:p w14:paraId="34B8AF1B" w14:textId="77777777" w:rsidR="00555BAB" w:rsidRDefault="00000000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Užduoties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lapas</w:t>
      </w:r>
      <w:proofErr w:type="spellEnd"/>
    </w:p>
    <w:p w14:paraId="2C227C9F" w14:textId="77777777" w:rsidR="00555BAB" w:rsidRDefault="00000000">
      <w:pPr>
        <w:rPr>
          <w:b/>
          <w:color w:val="0070C0"/>
        </w:rPr>
      </w:pPr>
      <w:r>
        <w:rPr>
          <w:b/>
          <w:color w:val="0070C0"/>
        </w:rPr>
        <w:t xml:space="preserve">Kaip </w:t>
      </w:r>
      <w:proofErr w:type="spellStart"/>
      <w:r>
        <w:rPr>
          <w:b/>
          <w:color w:val="0070C0"/>
        </w:rPr>
        <w:t>socialiniai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tinklai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paveikė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mokinių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gyvenimą</w:t>
      </w:r>
      <w:proofErr w:type="spellEnd"/>
      <w:r>
        <w:rPr>
          <w:b/>
          <w:color w:val="0070C0"/>
        </w:rPr>
        <w:t>?</w:t>
      </w:r>
    </w:p>
    <w:p w14:paraId="4213A31F" w14:textId="77777777" w:rsidR="00555BAB" w:rsidRDefault="00000000">
      <w:pPr>
        <w:rPr>
          <w:color w:val="000000"/>
        </w:rPr>
      </w:pPr>
      <w:proofErr w:type="spellStart"/>
      <w:r>
        <w:rPr>
          <w:b/>
        </w:rPr>
        <w:t>Su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kuriuo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iš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šių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punktų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labiausiai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sutinkate</w:t>
      </w:r>
      <w:proofErr w:type="spellEnd"/>
      <w:r>
        <w:rPr>
          <w:b/>
        </w:rPr>
        <w:t xml:space="preserve">?  </w:t>
      </w:r>
      <w:proofErr w:type="spellStart"/>
      <w:r>
        <w:rPr>
          <w:b/>
        </w:rPr>
        <w:t>Kuris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jūsų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nuomone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nėra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toks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aktualus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teisingas</w:t>
      </w:r>
      <w:proofErr w:type="spellEnd"/>
      <w:r>
        <w:rPr>
          <w:b/>
        </w:rPr>
        <w:t>?</w:t>
      </w:r>
    </w:p>
    <w:p w14:paraId="0665C16B" w14:textId="77777777" w:rsidR="00555BAB" w:rsidRDefault="00000000">
      <w:pPr>
        <w:rPr>
          <w:color w:val="000000"/>
        </w:rPr>
      </w:pPr>
      <w:proofErr w:type="spellStart"/>
      <w:r>
        <w:t>Diskusija</w:t>
      </w:r>
      <w:proofErr w:type="spellEnd"/>
      <w:r>
        <w:t xml:space="preserve"> </w:t>
      </w:r>
    </w:p>
    <w:p w14:paraId="08B9E198" w14:textId="77777777" w:rsidR="00555BAB" w:rsidRDefault="00000000">
      <w:pPr>
        <w:numPr>
          <w:ilvl w:val="0"/>
          <w:numId w:val="3"/>
        </w:numPr>
        <w:rPr>
          <w:b/>
          <w:i/>
        </w:rPr>
      </w:pPr>
      <w:proofErr w:type="spellStart"/>
      <w:r>
        <w:rPr>
          <w:b/>
          <w:i/>
        </w:rPr>
        <w:t>Komunikacija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bendradarbiavimas</w:t>
      </w:r>
      <w:proofErr w:type="spellEnd"/>
      <w:r>
        <w:rPr>
          <w:b/>
          <w:i/>
        </w:rPr>
        <w:t>:</w:t>
      </w:r>
    </w:p>
    <w:p w14:paraId="5E102EC7" w14:textId="77777777" w:rsidR="00555BAB" w:rsidRDefault="00000000">
      <w:pPr>
        <w:rPr>
          <w:b/>
          <w:i/>
        </w:rPr>
      </w:pPr>
      <w:proofErr w:type="spellStart"/>
      <w:r>
        <w:rPr>
          <w:b/>
          <w:i/>
        </w:rPr>
        <w:t>Šiuose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tinkluose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dabar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kuriama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daug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bendruomenių</w:t>
      </w:r>
      <w:proofErr w:type="spellEnd"/>
      <w:r>
        <w:rPr>
          <w:b/>
          <w:i/>
        </w:rPr>
        <w:t xml:space="preserve">, tarp </w:t>
      </w:r>
      <w:proofErr w:type="spellStart"/>
      <w:r>
        <w:rPr>
          <w:b/>
          <w:i/>
        </w:rPr>
        <w:t>kurių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yra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patikimų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švietimo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svetainių</w:t>
      </w:r>
      <w:proofErr w:type="spellEnd"/>
      <w:r>
        <w:rPr>
          <w:b/>
          <w:i/>
        </w:rPr>
        <w:t xml:space="preserve"> (</w:t>
      </w:r>
      <w:proofErr w:type="spellStart"/>
      <w:r>
        <w:rPr>
          <w:b/>
          <w:i/>
        </w:rPr>
        <w:t>pvz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mokinių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mokymosi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platforma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skatinanti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jų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bendradarbiavimą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internete</w:t>
      </w:r>
      <w:proofErr w:type="spellEnd"/>
      <w:r>
        <w:rPr>
          <w:b/>
          <w:i/>
        </w:rPr>
        <w:t xml:space="preserve">). </w:t>
      </w:r>
      <w:proofErr w:type="spellStart"/>
      <w:r>
        <w:rPr>
          <w:b/>
          <w:i/>
        </w:rPr>
        <w:t>Tokia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komunikacija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bendraamžiais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įvairių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sričių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ekspertais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naudinga</w:t>
      </w:r>
      <w:proofErr w:type="spellEnd"/>
      <w:r>
        <w:rPr>
          <w:b/>
          <w:i/>
        </w:rPr>
        <w:t xml:space="preserve"> ne tik </w:t>
      </w:r>
      <w:proofErr w:type="spellStart"/>
      <w:r>
        <w:rPr>
          <w:b/>
          <w:i/>
        </w:rPr>
        <w:t>mokiniams</w:t>
      </w:r>
      <w:proofErr w:type="spellEnd"/>
      <w:r>
        <w:rPr>
          <w:b/>
          <w:i/>
        </w:rPr>
        <w:t xml:space="preserve">, bet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mokytojams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Internetinės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socialinės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platformos</w:t>
      </w:r>
      <w:proofErr w:type="spellEnd"/>
      <w:r>
        <w:rPr>
          <w:b/>
          <w:i/>
        </w:rPr>
        <w:t xml:space="preserve"> tam </w:t>
      </w:r>
      <w:proofErr w:type="spellStart"/>
      <w:r>
        <w:rPr>
          <w:b/>
          <w:i/>
        </w:rPr>
        <w:t>tikru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būdu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pagerino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įgūdžius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padarė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išteklius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prieinamus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beveik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visuose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pasaulio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kampeliuose</w:t>
      </w:r>
      <w:proofErr w:type="spellEnd"/>
      <w:r>
        <w:rPr>
          <w:b/>
          <w:i/>
        </w:rPr>
        <w:t>.</w:t>
      </w:r>
    </w:p>
    <w:p w14:paraId="2DDF68BA" w14:textId="77777777" w:rsidR="00555BAB" w:rsidRDefault="00555BAB">
      <w:pPr>
        <w:rPr>
          <w:color w:val="000000"/>
        </w:rPr>
      </w:pPr>
    </w:p>
    <w:p w14:paraId="6EC178A4" w14:textId="77777777" w:rsidR="00555BAB" w:rsidRDefault="00000000">
      <w:pPr>
        <w:numPr>
          <w:ilvl w:val="0"/>
          <w:numId w:val="2"/>
        </w:numPr>
        <w:rPr>
          <w:b/>
          <w:i/>
        </w:rPr>
      </w:pPr>
      <w:proofErr w:type="spellStart"/>
      <w:r>
        <w:rPr>
          <w:b/>
          <w:i/>
        </w:rPr>
        <w:t>Moksleivių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įsitraukimas</w:t>
      </w:r>
      <w:proofErr w:type="spellEnd"/>
    </w:p>
    <w:p w14:paraId="0F3E19F3" w14:textId="77777777" w:rsidR="00555BAB" w:rsidRDefault="00000000">
      <w:pPr>
        <w:rPr>
          <w:b/>
          <w:i/>
        </w:rPr>
      </w:pPr>
      <w:proofErr w:type="spellStart"/>
      <w:r>
        <w:rPr>
          <w:b/>
          <w:i/>
        </w:rPr>
        <w:t>Individualus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mokinių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įsitraukimas</w:t>
      </w:r>
      <w:proofErr w:type="spellEnd"/>
      <w:r>
        <w:rPr>
          <w:b/>
          <w:i/>
        </w:rPr>
        <w:t xml:space="preserve"> - </w:t>
      </w:r>
      <w:proofErr w:type="spellStart"/>
      <w:r>
        <w:rPr>
          <w:b/>
          <w:i/>
        </w:rPr>
        <w:t>dar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viena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sritis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kurią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patobulino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socialiniai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tinklai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Mokinys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kuris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beveik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nedalyvauja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pamokose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gali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puikiai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jaustis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interneto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erdvėje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drąsiau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reikšti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savo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mintis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Taip</w:t>
      </w:r>
      <w:proofErr w:type="spellEnd"/>
      <w:r>
        <w:rPr>
          <w:b/>
          <w:i/>
        </w:rPr>
        <w:t xml:space="preserve"> pat </w:t>
      </w:r>
      <w:proofErr w:type="spellStart"/>
      <w:r>
        <w:rPr>
          <w:b/>
          <w:i/>
        </w:rPr>
        <w:t>yra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tikimybė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kad</w:t>
      </w:r>
      <w:proofErr w:type="spellEnd"/>
      <w:r>
        <w:rPr>
          <w:b/>
          <w:i/>
        </w:rPr>
        <w:t xml:space="preserve"> tai </w:t>
      </w:r>
      <w:proofErr w:type="spellStart"/>
      <w:r>
        <w:rPr>
          <w:b/>
          <w:i/>
        </w:rPr>
        <w:t>gali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turėti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didelės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įtakos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jų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pasitikėjimui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savimi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bendravimui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bendraamžiais</w:t>
      </w:r>
      <w:proofErr w:type="spellEnd"/>
      <w:r>
        <w:rPr>
          <w:b/>
          <w:i/>
        </w:rPr>
        <w:t>.</w:t>
      </w:r>
    </w:p>
    <w:p w14:paraId="5C76482E" w14:textId="77777777" w:rsidR="00555BAB" w:rsidRDefault="00555BAB">
      <w:pPr>
        <w:rPr>
          <w:b/>
          <w:i/>
        </w:rPr>
      </w:pPr>
    </w:p>
    <w:p w14:paraId="40BC02CC" w14:textId="77777777" w:rsidR="00555BAB" w:rsidRDefault="00000000">
      <w:pPr>
        <w:numPr>
          <w:ilvl w:val="0"/>
          <w:numId w:val="1"/>
        </w:numPr>
        <w:rPr>
          <w:b/>
          <w:i/>
        </w:rPr>
      </w:pPr>
      <w:proofErr w:type="spellStart"/>
      <w:r>
        <w:rPr>
          <w:b/>
          <w:i/>
        </w:rPr>
        <w:t>Šaltiniai</w:t>
      </w:r>
      <w:proofErr w:type="spellEnd"/>
    </w:p>
    <w:p w14:paraId="07C43024" w14:textId="77777777" w:rsidR="00555BAB" w:rsidRDefault="00000000">
      <w:pPr>
        <w:rPr>
          <w:b/>
          <w:i/>
        </w:rPr>
      </w:pPr>
      <w:proofErr w:type="spellStart"/>
      <w:r>
        <w:rPr>
          <w:b/>
          <w:i/>
        </w:rPr>
        <w:t>Šiuolaikiniai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socialiniai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tinklai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yra</w:t>
      </w:r>
      <w:proofErr w:type="spellEnd"/>
      <w:r>
        <w:rPr>
          <w:b/>
          <w:i/>
        </w:rPr>
        <w:t xml:space="preserve"> ne tik </w:t>
      </w:r>
      <w:proofErr w:type="spellStart"/>
      <w:r>
        <w:rPr>
          <w:b/>
          <w:i/>
        </w:rPr>
        <w:t>linksmi</w:t>
      </w:r>
      <w:proofErr w:type="spellEnd"/>
      <w:r>
        <w:rPr>
          <w:b/>
          <w:i/>
        </w:rPr>
        <w:t xml:space="preserve">. Jie </w:t>
      </w:r>
      <w:proofErr w:type="spellStart"/>
      <w:r>
        <w:rPr>
          <w:b/>
          <w:i/>
        </w:rPr>
        <w:t>taip</w:t>
      </w:r>
      <w:proofErr w:type="spellEnd"/>
      <w:r>
        <w:rPr>
          <w:b/>
          <w:i/>
        </w:rPr>
        <w:t xml:space="preserve"> pat </w:t>
      </w:r>
      <w:proofErr w:type="spellStart"/>
      <w:r>
        <w:rPr>
          <w:b/>
          <w:i/>
        </w:rPr>
        <w:t>yra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didžiulė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beveik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visų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rūšių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informacijos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šaltinių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biblioteka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Stebėtina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kiek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daug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informacijos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galima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rasti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šiose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platformose</w:t>
      </w:r>
      <w:proofErr w:type="spellEnd"/>
      <w:r>
        <w:rPr>
          <w:b/>
          <w:i/>
        </w:rPr>
        <w:t>.</w:t>
      </w:r>
    </w:p>
    <w:p w14:paraId="0C779B5D" w14:textId="77777777" w:rsidR="00555BAB" w:rsidRDefault="00555BAB">
      <w:pPr>
        <w:rPr>
          <w:color w:val="000000"/>
        </w:rPr>
      </w:pPr>
    </w:p>
    <w:p w14:paraId="639000CC" w14:textId="77777777" w:rsidR="00555BAB" w:rsidRDefault="00000000">
      <w:pPr>
        <w:numPr>
          <w:ilvl w:val="0"/>
          <w:numId w:val="4"/>
        </w:numPr>
        <w:rPr>
          <w:b/>
          <w:i/>
        </w:rPr>
      </w:pPr>
      <w:proofErr w:type="spellStart"/>
      <w:r>
        <w:rPr>
          <w:b/>
          <w:i/>
        </w:rPr>
        <w:t>Įgūdžių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tobulinimas</w:t>
      </w:r>
      <w:proofErr w:type="spellEnd"/>
    </w:p>
    <w:p w14:paraId="267B6CED" w14:textId="77777777" w:rsidR="00555BAB" w:rsidRDefault="00000000">
      <w:pPr>
        <w:rPr>
          <w:b/>
          <w:i/>
        </w:rPr>
      </w:pPr>
      <w:proofErr w:type="spellStart"/>
      <w:r>
        <w:rPr>
          <w:b/>
          <w:i/>
        </w:rPr>
        <w:t>Socialiniai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tinklai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atlieka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svarbų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vaidmenį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padėdami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mokiniams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lavinti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įgūdžius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įskaitant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kūrybiškumą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bendravimą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Medijoje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gali</w:t>
      </w:r>
      <w:proofErr w:type="spellEnd"/>
      <w:r>
        <w:rPr>
          <w:b/>
          <w:i/>
        </w:rPr>
        <w:t xml:space="preserve"> ne tik </w:t>
      </w:r>
      <w:proofErr w:type="spellStart"/>
      <w:r>
        <w:rPr>
          <w:b/>
          <w:i/>
        </w:rPr>
        <w:t>išmokti</w:t>
      </w:r>
      <w:proofErr w:type="spellEnd"/>
      <w:r>
        <w:rPr>
          <w:b/>
          <w:i/>
        </w:rPr>
        <w:t xml:space="preserve">, bet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parodyti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ką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išmokai</w:t>
      </w:r>
      <w:proofErr w:type="spellEnd"/>
      <w:r>
        <w:rPr>
          <w:b/>
          <w:i/>
        </w:rPr>
        <w:t>!</w:t>
      </w:r>
    </w:p>
    <w:p w14:paraId="680E7944" w14:textId="77777777" w:rsidR="00555BAB" w:rsidRDefault="00555BAB">
      <w:pPr>
        <w:spacing w:after="0" w:line="240" w:lineRule="auto"/>
        <w:rPr>
          <w:b/>
          <w:i/>
        </w:rPr>
      </w:pPr>
    </w:p>
    <w:p w14:paraId="0E4F1640" w14:textId="77777777" w:rsidR="00555BAB" w:rsidRDefault="00000000">
      <w:pPr>
        <w:numPr>
          <w:ilvl w:val="0"/>
          <w:numId w:val="5"/>
        </w:numPr>
        <w:rPr>
          <w:b/>
          <w:i/>
        </w:rPr>
      </w:pPr>
      <w:proofErr w:type="spellStart"/>
      <w:r>
        <w:rPr>
          <w:b/>
          <w:i/>
        </w:rPr>
        <w:t>Prieinamumas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kaina</w:t>
      </w:r>
      <w:proofErr w:type="spellEnd"/>
    </w:p>
    <w:p w14:paraId="0B1541FC" w14:textId="77777777" w:rsidR="00555BAB" w:rsidRDefault="00000000">
      <w:pPr>
        <w:rPr>
          <w:b/>
          <w:i/>
        </w:rPr>
      </w:pPr>
      <w:proofErr w:type="spellStart"/>
      <w:r>
        <w:rPr>
          <w:b/>
          <w:i/>
        </w:rPr>
        <w:t>Dauguma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šių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edukacinių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išteklių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yra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nemokami</w:t>
      </w:r>
      <w:proofErr w:type="spellEnd"/>
      <w:r>
        <w:rPr>
          <w:b/>
          <w:i/>
        </w:rPr>
        <w:t xml:space="preserve">, tik </w:t>
      </w:r>
      <w:proofErr w:type="spellStart"/>
      <w:r>
        <w:rPr>
          <w:b/>
          <w:i/>
        </w:rPr>
        <w:t>reikia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turėti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interneto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ryšį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Nesvarbu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ar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išmaniojoje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klasėje</w:t>
      </w:r>
      <w:proofErr w:type="spellEnd"/>
      <w:r>
        <w:rPr>
          <w:b/>
          <w:i/>
        </w:rPr>
        <w:t xml:space="preserve"> norite </w:t>
      </w:r>
      <w:proofErr w:type="spellStart"/>
      <w:r>
        <w:rPr>
          <w:b/>
          <w:i/>
        </w:rPr>
        <w:t>turėti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vaizdo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pokalbį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korepetitoriumi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ar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žiūrėti</w:t>
      </w:r>
      <w:proofErr w:type="spellEnd"/>
      <w:r>
        <w:rPr>
          <w:b/>
          <w:i/>
        </w:rPr>
        <w:t xml:space="preserve"> „YouTube" </w:t>
      </w:r>
      <w:proofErr w:type="spellStart"/>
      <w:r>
        <w:rPr>
          <w:b/>
          <w:i/>
        </w:rPr>
        <w:t>pamokas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socialiniai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tinklai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daug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ką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padarė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daug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patogiau</w:t>
      </w:r>
      <w:proofErr w:type="spellEnd"/>
      <w:r>
        <w:rPr>
          <w:b/>
          <w:i/>
        </w:rPr>
        <w:t xml:space="preserve">. </w:t>
      </w:r>
    </w:p>
    <w:p w14:paraId="499124E2" w14:textId="77777777" w:rsidR="00555BAB" w:rsidRDefault="00555BAB"/>
    <w:sectPr w:rsidR="00555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163B" w14:textId="77777777" w:rsidR="00CD564D" w:rsidRDefault="00CD564D">
      <w:pPr>
        <w:spacing w:after="0" w:line="240" w:lineRule="auto"/>
      </w:pPr>
      <w:r>
        <w:separator/>
      </w:r>
    </w:p>
  </w:endnote>
  <w:endnote w:type="continuationSeparator" w:id="0">
    <w:p w14:paraId="06109BA4" w14:textId="77777777" w:rsidR="00CD564D" w:rsidRDefault="00CD5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0CDC" w14:textId="77777777" w:rsidR="00F86437" w:rsidRDefault="00F864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D85F" w14:textId="77777777" w:rsidR="00555BAB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732675EC" w14:textId="77777777" w:rsidR="00555BAB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2586CE88" w14:textId="77777777" w:rsidR="00555BAB" w:rsidRDefault="00000000">
    <w:pPr>
      <w:widowControl w:val="0"/>
      <w:spacing w:after="0" w:line="240" w:lineRule="auto"/>
      <w:jc w:val="center"/>
      <w:rPr>
        <w:b/>
        <w:sz w:val="18"/>
        <w:szCs w:val="18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25A4" w14:textId="77777777" w:rsidR="00F86437" w:rsidRDefault="00F86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CC33" w14:textId="77777777" w:rsidR="00CD564D" w:rsidRDefault="00CD564D">
      <w:pPr>
        <w:spacing w:after="0" w:line="240" w:lineRule="auto"/>
      </w:pPr>
      <w:r>
        <w:separator/>
      </w:r>
    </w:p>
  </w:footnote>
  <w:footnote w:type="continuationSeparator" w:id="0">
    <w:p w14:paraId="22498A3C" w14:textId="77777777" w:rsidR="00CD564D" w:rsidRDefault="00CD5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8B14A" w14:textId="77777777" w:rsidR="00F86437" w:rsidRDefault="00F864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5B2C6" w14:textId="0257B197" w:rsidR="00555BAB" w:rsidRDefault="00F864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E6398EF" wp14:editId="0D349F26">
          <wp:simplePos x="0" y="0"/>
          <wp:positionH relativeFrom="column">
            <wp:posOffset>4114165</wp:posOffset>
          </wp:positionH>
          <wp:positionV relativeFrom="paragraph">
            <wp:posOffset>15240</wp:posOffset>
          </wp:positionV>
          <wp:extent cx="2052955" cy="445770"/>
          <wp:effectExtent l="0" t="0" r="0" b="0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D8279E2" wp14:editId="318AA2D4">
              <wp:simplePos x="0" y="0"/>
              <wp:positionH relativeFrom="column">
                <wp:posOffset>-533399</wp:posOffset>
              </wp:positionH>
              <wp:positionV relativeFrom="paragraph">
                <wp:posOffset>482600</wp:posOffset>
              </wp:positionV>
              <wp:extent cx="6880860" cy="12700"/>
              <wp:effectExtent l="0" t="0" r="0" b="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482600</wp:posOffset>
              </wp:positionV>
              <wp:extent cx="6880860" cy="12700"/>
              <wp:effectExtent b="0" l="0" r="0" t="0"/>
              <wp:wrapNone/>
              <wp:docPr id="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8086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2E955CAF" wp14:editId="7944944A">
          <wp:simplePos x="0" y="0"/>
          <wp:positionH relativeFrom="column">
            <wp:posOffset>-634</wp:posOffset>
          </wp:positionH>
          <wp:positionV relativeFrom="paragraph">
            <wp:posOffset>-60959</wp:posOffset>
          </wp:positionV>
          <wp:extent cx="495300" cy="495300"/>
          <wp:effectExtent l="0" t="0" r="0" b="0"/>
          <wp:wrapNone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778450C" w14:textId="77777777" w:rsidR="00555BAB" w:rsidRDefault="00555B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6CB5" w14:textId="77777777" w:rsidR="00F86437" w:rsidRDefault="00F864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BCD"/>
    <w:multiLevelType w:val="multilevel"/>
    <w:tmpl w:val="735ACD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E5A97"/>
    <w:multiLevelType w:val="multilevel"/>
    <w:tmpl w:val="1C7875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F296746"/>
    <w:multiLevelType w:val="multilevel"/>
    <w:tmpl w:val="744E66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4CF3170"/>
    <w:multiLevelType w:val="multilevel"/>
    <w:tmpl w:val="9BA0ED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82A5AF7"/>
    <w:multiLevelType w:val="multilevel"/>
    <w:tmpl w:val="03E850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80710811">
    <w:abstractNumId w:val="2"/>
  </w:num>
  <w:num w:numId="2" w16cid:durableId="1611548022">
    <w:abstractNumId w:val="3"/>
  </w:num>
  <w:num w:numId="3" w16cid:durableId="1668022820">
    <w:abstractNumId w:val="4"/>
  </w:num>
  <w:num w:numId="4" w16cid:durableId="987788633">
    <w:abstractNumId w:val="1"/>
  </w:num>
  <w:num w:numId="5" w16cid:durableId="2096171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BAB"/>
    <w:rsid w:val="00555BAB"/>
    <w:rsid w:val="00CD564D"/>
    <w:rsid w:val="00F8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2566EE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2d9+S+XPu5N8WwFROl8JUFDqRw==">AMUW2mUZ6esuJQVnCMqnSVqSBdKlH6G+LgNr6jIfiB4V7OXLU+f9q/oMAACiWlN4jbaUl/kzSrD9qJpvZ0UoLEBNKHmLLbjKksEjkhlAbIrDMvXXgR6XakQ=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2021-09-18T14:32:00Z</dcterms:created>
  <dcterms:modified xsi:type="dcterms:W3CDTF">2023-03-17T14:39:00Z</dcterms:modified>
</cp:coreProperties>
</file>