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5870121A" w:rsidR="000432EC" w:rsidRPr="00BD01CD" w:rsidRDefault="000432EC" w:rsidP="00E12462">
      <w:pPr>
        <w:pStyle w:val="Heading1"/>
        <w:numPr>
          <w:ilvl w:val="2"/>
          <w:numId w:val="8"/>
        </w:numPr>
        <w:tabs>
          <w:tab w:val="left" w:pos="1341"/>
        </w:tabs>
        <w:ind w:left="0"/>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E12462">
        <w:rPr>
          <w:rFonts w:asciiTheme="minorHAnsi" w:hAnsiTheme="minorHAnsi" w:cstheme="minorHAnsi"/>
          <w:b/>
          <w:bCs/>
          <w:sz w:val="40"/>
          <w:szCs w:val="40"/>
        </w:rPr>
        <w:t>Pasaulio kavinė</w:t>
      </w:r>
    </w:p>
    <w:p w14:paraId="196C4048" w14:textId="007D679F" w:rsidR="00E12462" w:rsidRPr="00E12462" w:rsidRDefault="00E12462" w:rsidP="00812D2D">
      <w:pPr>
        <w:spacing w:before="271" w:line="276" w:lineRule="auto"/>
        <w:ind w:firstLine="3"/>
        <w:jc w:val="center"/>
        <w:rPr>
          <w:b/>
          <w:color w:val="FF0000"/>
        </w:rPr>
      </w:pPr>
      <w:r>
        <w:rPr>
          <w:b/>
          <w:color w:val="31839A"/>
        </w:rPr>
        <w:t>Čia rasite pagrindinę informaciją apie kiekvieną "</w:t>
      </w:r>
      <w:r w:rsidR="00E03827">
        <w:rPr>
          <w:b/>
          <w:color w:val="31839A"/>
        </w:rPr>
        <w:t>Pasaulio kavinės</w:t>
      </w:r>
      <w:r>
        <w:rPr>
          <w:b/>
          <w:color w:val="31839A"/>
        </w:rPr>
        <w:t>" metodo žingsnį.</w:t>
      </w:r>
    </w:p>
    <w:p w14:paraId="68EAB7A3" w14:textId="77777777" w:rsidR="00E12462" w:rsidRDefault="00E12462" w:rsidP="00E12462">
      <w:pPr>
        <w:jc w:val="both"/>
        <w:rPr>
          <w:b/>
        </w:rPr>
      </w:pPr>
    </w:p>
    <w:p w14:paraId="0F93CBDF" w14:textId="77777777" w:rsidR="00E12462" w:rsidRDefault="00E12462" w:rsidP="00E12462">
      <w:pPr>
        <w:spacing w:before="4"/>
        <w:jc w:val="both"/>
        <w:rPr>
          <w:b/>
          <w:sz w:val="16"/>
        </w:rPr>
      </w:pPr>
    </w:p>
    <w:p w14:paraId="3400F3D1" w14:textId="77777777" w:rsidR="00E12462" w:rsidRDefault="00E12462" w:rsidP="00E12462">
      <w:pPr>
        <w:pStyle w:val="ListParagraph"/>
        <w:numPr>
          <w:ilvl w:val="1"/>
          <w:numId w:val="10"/>
        </w:numPr>
        <w:tabs>
          <w:tab w:val="left" w:pos="1540"/>
        </w:tabs>
        <w:ind w:left="0"/>
        <w:jc w:val="both"/>
        <w:rPr>
          <w:b/>
        </w:rPr>
      </w:pPr>
      <w:r>
        <w:rPr>
          <w:b/>
        </w:rPr>
        <w:t>Pasaulio kavinė.</w:t>
      </w:r>
    </w:p>
    <w:p w14:paraId="23966F8C" w14:textId="77777777" w:rsidR="00E12462" w:rsidRDefault="00E12462" w:rsidP="00E12462">
      <w:pPr>
        <w:jc w:val="both"/>
      </w:pPr>
      <w:r>
        <w:t>Šiuo metodu dalyviai kviečiami nagrinėti tam tikras temas dinamiškame procese. Metodo esmė - tam tikrų temos aspektų aptarimas mažose, tarpusavyje besikeičiančiose grupėse. Mūsų atveju siūloma tokia procedūra:</w:t>
      </w:r>
    </w:p>
    <w:p w14:paraId="5D42006F" w14:textId="77777777" w:rsidR="00E12462" w:rsidRDefault="00E12462" w:rsidP="00E12462">
      <w:pPr>
        <w:pStyle w:val="ListParagraph"/>
        <w:numPr>
          <w:ilvl w:val="0"/>
          <w:numId w:val="9"/>
        </w:numPr>
        <w:tabs>
          <w:tab w:val="left" w:pos="820"/>
        </w:tabs>
        <w:spacing w:before="1"/>
        <w:ind w:left="0"/>
        <w:jc w:val="both"/>
      </w:pPr>
      <w:r>
        <w:t>Pateikiame penkias pagrindines socialinės žiniasklaidos pavojaus temas, kurias pastebime, ir taip pat klausiame dalyvių, ar jie norėtų pridėti papildomą temą, jei tokią pastebėtų. Jei jie pasiūlo temą, kuri tinka vienai iš šių temų, sąmoningai ją pridedame prie vienos iš jų. Jei atsiranda nauja tema, ji tampa pagrindinės temos dalimi. Paminėtos šios socialinės žiniasklaidos keliamų pavojų</w:t>
      </w:r>
      <w:r>
        <w:rPr>
          <w:spacing w:val="-3"/>
        </w:rPr>
        <w:t xml:space="preserve"> </w:t>
      </w:r>
      <w:r>
        <w:t>temos:</w:t>
      </w:r>
    </w:p>
    <w:p w14:paraId="48179377" w14:textId="77777777" w:rsidR="00E12462" w:rsidRDefault="00E12462" w:rsidP="00E12462">
      <w:pPr>
        <w:pStyle w:val="ListParagraph"/>
        <w:numPr>
          <w:ilvl w:val="1"/>
          <w:numId w:val="9"/>
        </w:numPr>
        <w:tabs>
          <w:tab w:val="left" w:pos="1539"/>
          <w:tab w:val="left" w:pos="1540"/>
        </w:tabs>
        <w:spacing w:before="1" w:line="267" w:lineRule="exact"/>
        <w:ind w:left="0"/>
        <w:jc w:val="both"/>
        <w:rPr>
          <w:b/>
          <w:i/>
        </w:rPr>
      </w:pPr>
      <w:r>
        <w:rPr>
          <w:b/>
          <w:i/>
        </w:rPr>
        <w:t>Pavojus gyvybei ir (arba)</w:t>
      </w:r>
      <w:r>
        <w:rPr>
          <w:b/>
          <w:i/>
          <w:spacing w:val="-3"/>
        </w:rPr>
        <w:t xml:space="preserve"> </w:t>
      </w:r>
      <w:r>
        <w:rPr>
          <w:b/>
          <w:i/>
        </w:rPr>
        <w:t>sveikatai</w:t>
      </w:r>
    </w:p>
    <w:p w14:paraId="4B8120B5" w14:textId="77777777" w:rsidR="00E12462" w:rsidRDefault="00E12462" w:rsidP="00E12462">
      <w:pPr>
        <w:pStyle w:val="ListParagraph"/>
        <w:numPr>
          <w:ilvl w:val="1"/>
          <w:numId w:val="9"/>
        </w:numPr>
        <w:tabs>
          <w:tab w:val="left" w:pos="1539"/>
          <w:tab w:val="left" w:pos="1540"/>
        </w:tabs>
        <w:spacing w:line="267" w:lineRule="exact"/>
        <w:ind w:left="0"/>
        <w:jc w:val="both"/>
        <w:rPr>
          <w:b/>
          <w:i/>
        </w:rPr>
      </w:pPr>
      <w:r>
        <w:rPr>
          <w:b/>
          <w:i/>
        </w:rPr>
        <w:t>Psichologiniai pavojai ir psichologinis</w:t>
      </w:r>
      <w:r>
        <w:rPr>
          <w:b/>
          <w:i/>
          <w:spacing w:val="-7"/>
        </w:rPr>
        <w:t xml:space="preserve"> </w:t>
      </w:r>
      <w:r>
        <w:rPr>
          <w:b/>
          <w:i/>
        </w:rPr>
        <w:t>smurtas</w:t>
      </w:r>
    </w:p>
    <w:p w14:paraId="33D0AFD9" w14:textId="77777777" w:rsidR="00E12462" w:rsidRDefault="00E12462" w:rsidP="00E12462">
      <w:pPr>
        <w:pStyle w:val="ListParagraph"/>
        <w:numPr>
          <w:ilvl w:val="1"/>
          <w:numId w:val="9"/>
        </w:numPr>
        <w:tabs>
          <w:tab w:val="left" w:pos="1539"/>
          <w:tab w:val="left" w:pos="1540"/>
        </w:tabs>
        <w:spacing w:before="1"/>
        <w:ind w:left="0"/>
        <w:jc w:val="both"/>
        <w:rPr>
          <w:b/>
          <w:i/>
        </w:rPr>
      </w:pPr>
      <w:r>
        <w:rPr>
          <w:b/>
          <w:i/>
        </w:rPr>
        <w:t>Priklausomybė</w:t>
      </w:r>
    </w:p>
    <w:p w14:paraId="67F6E77B" w14:textId="77777777" w:rsidR="00E12462" w:rsidRDefault="00E12462" w:rsidP="00E12462">
      <w:pPr>
        <w:pStyle w:val="ListParagraph"/>
        <w:numPr>
          <w:ilvl w:val="1"/>
          <w:numId w:val="9"/>
        </w:numPr>
        <w:tabs>
          <w:tab w:val="left" w:pos="1539"/>
          <w:tab w:val="left" w:pos="1540"/>
        </w:tabs>
        <w:ind w:left="0"/>
        <w:jc w:val="both"/>
        <w:rPr>
          <w:b/>
          <w:i/>
        </w:rPr>
      </w:pPr>
      <w:r>
        <w:rPr>
          <w:b/>
          <w:i/>
        </w:rPr>
        <w:t>Reputacijos</w:t>
      </w:r>
      <w:r>
        <w:rPr>
          <w:b/>
          <w:i/>
          <w:spacing w:val="-3"/>
        </w:rPr>
        <w:t xml:space="preserve"> </w:t>
      </w:r>
      <w:r>
        <w:rPr>
          <w:b/>
          <w:i/>
        </w:rPr>
        <w:t>rizika</w:t>
      </w:r>
    </w:p>
    <w:p w14:paraId="061B36C0" w14:textId="77777777" w:rsidR="00E12462" w:rsidRDefault="00E12462" w:rsidP="00E12462">
      <w:pPr>
        <w:pStyle w:val="ListParagraph"/>
        <w:numPr>
          <w:ilvl w:val="1"/>
          <w:numId w:val="9"/>
        </w:numPr>
        <w:tabs>
          <w:tab w:val="left" w:pos="1539"/>
          <w:tab w:val="left" w:pos="1540"/>
        </w:tabs>
        <w:ind w:left="0"/>
        <w:jc w:val="both"/>
        <w:rPr>
          <w:b/>
          <w:i/>
        </w:rPr>
      </w:pPr>
      <w:r>
        <w:rPr>
          <w:b/>
          <w:i/>
        </w:rPr>
        <w:t>Finansinė</w:t>
      </w:r>
      <w:r>
        <w:rPr>
          <w:b/>
          <w:i/>
          <w:spacing w:val="-3"/>
        </w:rPr>
        <w:t xml:space="preserve"> </w:t>
      </w:r>
      <w:r>
        <w:rPr>
          <w:b/>
          <w:i/>
        </w:rPr>
        <w:t>rizika</w:t>
      </w:r>
    </w:p>
    <w:p w14:paraId="5D1007CA" w14:textId="1613F03D" w:rsidR="00E12462" w:rsidRDefault="00E12462" w:rsidP="00E12462">
      <w:pPr>
        <w:pStyle w:val="ListParagraph"/>
        <w:numPr>
          <w:ilvl w:val="0"/>
          <w:numId w:val="9"/>
        </w:numPr>
        <w:tabs>
          <w:tab w:val="left" w:pos="820"/>
        </w:tabs>
        <w:ind w:left="0"/>
        <w:jc w:val="both"/>
        <w:rPr>
          <w:i/>
        </w:rPr>
      </w:pPr>
      <w:r>
        <w:t>Dalyviai suskirstomi į 5 (arba daugiau, atsižvelgiant į temų skaičių) grupes ir susodinami prie skirtingų stalų. Kiekvienas stalas atstovauja vienai iš minėtų temų. Jie kviečiami pasidalyti ir padiskutuoti apie pagrindinius galimus pavojus, kuriuos jie įžvelgia toje konkrečioje srityje, ir apie tai, kaip jie gali pasireikšti (</w:t>
      </w:r>
      <w:r>
        <w:rPr>
          <w:i/>
        </w:rPr>
        <w:t xml:space="preserve">pavyzdžiui, stalas su priklausomybės pavojumi kviečiamas padiskutuoti apie tai, kuo pavojinga priklausomybė nuo socialinės žiniasklaidos, kodėl ir kaip tai vyksta ir pan. </w:t>
      </w:r>
      <w:r>
        <w:t xml:space="preserve">). Jaunesniems dalyviams siūlome užduoti papildomų klausimų, pvz.: </w:t>
      </w:r>
      <w:r>
        <w:rPr>
          <w:i/>
        </w:rPr>
        <w:t>Kokie galimi pavojai slypi šioje temoje? Kaip tai gali nutikti? Ko reikėtų saugotis? Kokių prevencinių priemonių galėtumėte imtis? Kodėl žmonės pasiduoda tokiems pavojams? (Siūlome prie kiekvieno stalo turėti po flipchartą ir rašymo priemonių, kad jie galėtų</w:t>
      </w:r>
      <w:r>
        <w:rPr>
          <w:i/>
          <w:spacing w:val="-18"/>
        </w:rPr>
        <w:t xml:space="preserve"> </w:t>
      </w:r>
      <w:r>
        <w:rPr>
          <w:i/>
        </w:rPr>
        <w:t>užsirašyti).</w:t>
      </w:r>
    </w:p>
    <w:p w14:paraId="4B07B862" w14:textId="0DEED9AB" w:rsidR="00E12462" w:rsidRDefault="00E12462" w:rsidP="00E12462">
      <w:pPr>
        <w:pStyle w:val="ListParagraph"/>
        <w:numPr>
          <w:ilvl w:val="0"/>
          <w:numId w:val="9"/>
        </w:numPr>
        <w:tabs>
          <w:tab w:val="left" w:pos="820"/>
        </w:tabs>
        <w:ind w:left="0"/>
        <w:jc w:val="both"/>
      </w:pPr>
      <w:r>
        <w:t>Dalyviams skiriama 30 minučių diskusijoms. Tačiau kas 5 minutes žmonės keičiasi stalais (galima, jog dalyviai keliauja ratu prie kiekvieno stalo pabūdami 5 min</w:t>
      </w:r>
      <w:r w:rsidR="00812D2D">
        <w:t xml:space="preserve"> arba patys dalyviai nusprendžia prie kurio stalo keliauja – svarbu, kad pabuvotų prie kiekvieno stalo</w:t>
      </w:r>
      <w:r>
        <w:t>), palikdami tik vieną asmenį, kuris pristato tai, kas buvo aptarta. Po kitų 5 minučių atstovas taip pat pasikeičia, palikdamas naują atstovą (Kiekvienas asmuo turėtų atstovauti tik vieną kartą). Keitimosi procesą galima palikti laisvą (žmonės patys pasirenka, prie kurio stalo pereiti ir kada - rekomenduojama brandesnėms grupėms) arba gali būti moderatoriaus sukurtas stalo keitimo dizainas. Svarbu, kad kiekvienas asmuo aplankytų kiekvieną stalą ir per paskutines 5 minutes grįžtų prie savo pirmojo</w:t>
      </w:r>
      <w:r>
        <w:rPr>
          <w:spacing w:val="-8"/>
        </w:rPr>
        <w:t xml:space="preserve"> </w:t>
      </w:r>
      <w:r>
        <w:t>stalo.</w:t>
      </w:r>
    </w:p>
    <w:p w14:paraId="023965F1" w14:textId="77777777" w:rsidR="00E12462" w:rsidRDefault="00E12462" w:rsidP="00E12462">
      <w:pPr>
        <w:pStyle w:val="ListParagraph"/>
        <w:numPr>
          <w:ilvl w:val="0"/>
          <w:numId w:val="9"/>
        </w:numPr>
        <w:tabs>
          <w:tab w:val="left" w:pos="820"/>
        </w:tabs>
        <w:ind w:left="0"/>
        <w:jc w:val="both"/>
      </w:pPr>
      <w:r>
        <w:t>Po 25 minučių, susėdę prie visų stalų, dalyviai turėtų grįžti prie savo pirminio stalo ir apžiūrėti, kas buvo pridėta, bei parengti trumpą rezultatų</w:t>
      </w:r>
      <w:r>
        <w:rPr>
          <w:spacing w:val="-11"/>
        </w:rPr>
        <w:t xml:space="preserve"> </w:t>
      </w:r>
      <w:r>
        <w:t>pristatymą.</w:t>
      </w:r>
    </w:p>
    <w:p w14:paraId="6F0875F6" w14:textId="01694660" w:rsidR="00E12462" w:rsidRDefault="00812D2D" w:rsidP="00E12462">
      <w:pPr>
        <w:pStyle w:val="ListParagraph"/>
        <w:numPr>
          <w:ilvl w:val="0"/>
          <w:numId w:val="9"/>
        </w:numPr>
        <w:tabs>
          <w:tab w:val="left" w:pos="820"/>
        </w:tabs>
        <w:ind w:left="0"/>
        <w:jc w:val="both"/>
      </w:pPr>
      <w:r>
        <w:t>Prie kiekvieno pirminio savo stalo dirbusi grupė</w:t>
      </w:r>
      <w:r w:rsidR="00E12462">
        <w:t xml:space="preserve"> </w:t>
      </w:r>
      <w:r>
        <w:t>pristato kitiems pagrindines mintis</w:t>
      </w:r>
      <w:r w:rsidR="00E12462">
        <w:t>. Šį procesą palengvina moderatorius. Surengiama trumpa bendra diskusija, kurios metu nustatomos svarbiausios temos, kurios bus perduotos mažesnėms grupėms. Šios temos užrašomos lentoje arba</w:t>
      </w:r>
      <w:r w:rsidR="00E12462">
        <w:rPr>
          <w:spacing w:val="-1"/>
        </w:rPr>
        <w:t xml:space="preserve"> </w:t>
      </w:r>
      <w:r w:rsidR="00E12462">
        <w:t>lentoje.</w:t>
      </w:r>
    </w:p>
    <w:p w14:paraId="32A24D0A" w14:textId="77777777" w:rsidR="00E12462" w:rsidRDefault="00E12462" w:rsidP="00E12462">
      <w:pPr>
        <w:spacing w:before="9"/>
        <w:jc w:val="both"/>
        <w:rPr>
          <w:sz w:val="19"/>
        </w:rPr>
      </w:pPr>
    </w:p>
    <w:p w14:paraId="17724DFB" w14:textId="40FA3C8B" w:rsidR="00E12462" w:rsidRDefault="00E12462" w:rsidP="00E12462">
      <w:pPr>
        <w:jc w:val="both"/>
        <w:rPr>
          <w:i/>
        </w:rPr>
      </w:pPr>
      <w:r>
        <w:rPr>
          <w:i/>
        </w:rPr>
        <w:t xml:space="preserve">Pastaba. Pagrindinis šio pratimo tikslas - suprasti, kokios socialinės žiniasklaidos pavojų temos yra aktualios šiai konkrečiai grupei. Kadangi </w:t>
      </w:r>
      <w:r w:rsidR="00812D2D">
        <w:rPr>
          <w:i/>
        </w:rPr>
        <w:t>mokiniai</w:t>
      </w:r>
      <w:r>
        <w:rPr>
          <w:i/>
        </w:rPr>
        <w:t xml:space="preserve"> yra skirtingo amžiaus ir iš skirtingų socialinių sluoksnių, tikėtina, kad jiems bus aktualūs skirtingi pavojai. Pridėjus tai, kad pagrindinis šių mokymų tikslas yra didinti sąmoningumą, atrodo, kad tikslinga dirbti su jų, o ne su savo medžiaga.</w:t>
      </w:r>
    </w:p>
    <w:p w14:paraId="1E4C7DD2" w14:textId="5D3E6BA3" w:rsidR="000432EC" w:rsidRPr="00117C5A" w:rsidRDefault="000432EC" w:rsidP="00E12462">
      <w:pPr>
        <w:tabs>
          <w:tab w:val="left" w:pos="1540"/>
        </w:tabs>
        <w:jc w:val="both"/>
        <w:rPr>
          <w:rFonts w:asciiTheme="minorHAnsi" w:hAnsiTheme="minorHAnsi" w:cstheme="minorHAnsi"/>
        </w:rPr>
      </w:pPr>
    </w:p>
    <w:p w14:paraId="05F80573" w14:textId="3CD1AD6C" w:rsidR="00904D71" w:rsidRPr="00BD01CD" w:rsidRDefault="00904D71" w:rsidP="00E12462">
      <w:pPr>
        <w:jc w:val="both"/>
        <w:rPr>
          <w:rFonts w:asciiTheme="minorHAnsi" w:hAnsiTheme="minorHAnsi" w:cstheme="minorHAnsi"/>
        </w:rPr>
      </w:pPr>
    </w:p>
    <w:sectPr w:rsidR="00904D71" w:rsidRPr="00BD01CD" w:rsidSect="00812D2D">
      <w:headerReference w:type="default" r:id="rId7"/>
      <w:footerReference w:type="default" r:id="rId8"/>
      <w:pgSz w:w="11910" w:h="16840"/>
      <w:pgMar w:top="1440" w:right="1440" w:bottom="1440" w:left="144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59DAC" w14:textId="77777777" w:rsidR="00D743AA" w:rsidRDefault="00D743AA">
      <w:r>
        <w:separator/>
      </w:r>
    </w:p>
  </w:endnote>
  <w:endnote w:type="continuationSeparator" w:id="0">
    <w:p w14:paraId="4788FD23" w14:textId="77777777" w:rsidR="00D743AA" w:rsidRDefault="00D7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35E81" w14:textId="77777777" w:rsidR="00D743AA" w:rsidRDefault="00D743AA">
      <w:r>
        <w:separator/>
      </w:r>
    </w:p>
  </w:footnote>
  <w:footnote w:type="continuationSeparator" w:id="0">
    <w:p w14:paraId="2EE0CE61" w14:textId="77777777" w:rsidR="00D743AA" w:rsidRDefault="00D7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39F5EE75" w:rsidR="00764C4B" w:rsidRDefault="00D36BCA">
    <w:pPr>
      <w:pStyle w:val="Header"/>
    </w:pPr>
    <w:r w:rsidRPr="00764C4B">
      <w:rPr>
        <w:noProof/>
      </w:rPr>
      <w:drawing>
        <wp:anchor distT="0" distB="0" distL="114300" distR="114300" simplePos="0" relativeHeight="487505408" behindDoc="0" locked="0" layoutInCell="1" hidden="0" allowOverlap="1" wp14:anchorId="756CC8B6" wp14:editId="1D72F218">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2AC9DD11">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703DFAFA"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1"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3" w15:restartNumberingAfterBreak="0">
    <w:nsid w:val="294B5630"/>
    <w:multiLevelType w:val="hybridMultilevel"/>
    <w:tmpl w:val="7966E25C"/>
    <w:lvl w:ilvl="0" w:tplc="87FC5A08">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5BCC374C">
      <w:start w:val="1"/>
      <w:numFmt w:val="decimal"/>
      <w:lvlText w:val="%2."/>
      <w:lvlJc w:val="left"/>
      <w:pPr>
        <w:ind w:left="1540" w:hanging="360"/>
      </w:pPr>
      <w:rPr>
        <w:rFonts w:ascii="Carlito" w:eastAsia="Carlito" w:hAnsi="Carlito" w:cs="Carlito" w:hint="default"/>
        <w:w w:val="100"/>
        <w:sz w:val="22"/>
        <w:szCs w:val="22"/>
        <w:lang w:val="lt-LT" w:eastAsia="en-US" w:bidi="ar-SA"/>
      </w:rPr>
    </w:lvl>
    <w:lvl w:ilvl="2" w:tplc="D988D01A">
      <w:numFmt w:val="bullet"/>
      <w:lvlText w:val="•"/>
      <w:lvlJc w:val="left"/>
      <w:pPr>
        <w:ind w:left="2482" w:hanging="360"/>
      </w:pPr>
      <w:rPr>
        <w:rFonts w:hint="default"/>
        <w:lang w:val="lt-LT" w:eastAsia="en-US" w:bidi="ar-SA"/>
      </w:rPr>
    </w:lvl>
    <w:lvl w:ilvl="3" w:tplc="F4C81DBC">
      <w:numFmt w:val="bullet"/>
      <w:lvlText w:val="•"/>
      <w:lvlJc w:val="left"/>
      <w:pPr>
        <w:ind w:left="3425" w:hanging="360"/>
      </w:pPr>
      <w:rPr>
        <w:rFonts w:hint="default"/>
        <w:lang w:val="lt-LT" w:eastAsia="en-US" w:bidi="ar-SA"/>
      </w:rPr>
    </w:lvl>
    <w:lvl w:ilvl="4" w:tplc="33FA6BD2">
      <w:numFmt w:val="bullet"/>
      <w:lvlText w:val="•"/>
      <w:lvlJc w:val="left"/>
      <w:pPr>
        <w:ind w:left="4368" w:hanging="360"/>
      </w:pPr>
      <w:rPr>
        <w:rFonts w:hint="default"/>
        <w:lang w:val="lt-LT" w:eastAsia="en-US" w:bidi="ar-SA"/>
      </w:rPr>
    </w:lvl>
    <w:lvl w:ilvl="5" w:tplc="CF464722">
      <w:numFmt w:val="bullet"/>
      <w:lvlText w:val="•"/>
      <w:lvlJc w:val="left"/>
      <w:pPr>
        <w:ind w:left="5311" w:hanging="360"/>
      </w:pPr>
      <w:rPr>
        <w:rFonts w:hint="default"/>
        <w:lang w:val="lt-LT" w:eastAsia="en-US" w:bidi="ar-SA"/>
      </w:rPr>
    </w:lvl>
    <w:lvl w:ilvl="6" w:tplc="5C4AE358">
      <w:numFmt w:val="bullet"/>
      <w:lvlText w:val="•"/>
      <w:lvlJc w:val="left"/>
      <w:pPr>
        <w:ind w:left="6254" w:hanging="360"/>
      </w:pPr>
      <w:rPr>
        <w:rFonts w:hint="default"/>
        <w:lang w:val="lt-LT" w:eastAsia="en-US" w:bidi="ar-SA"/>
      </w:rPr>
    </w:lvl>
    <w:lvl w:ilvl="7" w:tplc="3E7EF9E6">
      <w:numFmt w:val="bullet"/>
      <w:lvlText w:val="•"/>
      <w:lvlJc w:val="left"/>
      <w:pPr>
        <w:ind w:left="7197" w:hanging="360"/>
      </w:pPr>
      <w:rPr>
        <w:rFonts w:hint="default"/>
        <w:lang w:val="lt-LT" w:eastAsia="en-US" w:bidi="ar-SA"/>
      </w:rPr>
    </w:lvl>
    <w:lvl w:ilvl="8" w:tplc="9FCE2864">
      <w:numFmt w:val="bullet"/>
      <w:lvlText w:val="•"/>
      <w:lvlJc w:val="left"/>
      <w:pPr>
        <w:ind w:left="8140" w:hanging="360"/>
      </w:pPr>
      <w:rPr>
        <w:rFonts w:hint="default"/>
        <w:lang w:val="lt-LT" w:eastAsia="en-US" w:bidi="ar-SA"/>
      </w:rPr>
    </w:lvl>
  </w:abstractNum>
  <w:abstractNum w:abstractNumId="4"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5"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6"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7" w15:restartNumberingAfterBreak="0">
    <w:nsid w:val="696E6551"/>
    <w:multiLevelType w:val="multilevel"/>
    <w:tmpl w:val="273473F4"/>
    <w:lvl w:ilvl="0">
      <w:start w:val="3"/>
      <w:numFmt w:val="decimal"/>
      <w:lvlText w:val="%1."/>
      <w:lvlJc w:val="left"/>
      <w:pPr>
        <w:ind w:left="936" w:hanging="936"/>
      </w:pPr>
      <w:rPr>
        <w:rFonts w:hint="default"/>
      </w:rPr>
    </w:lvl>
    <w:lvl w:ilvl="1">
      <w:start w:val="3"/>
      <w:numFmt w:val="decimal"/>
      <w:lvlText w:val="%1.%2."/>
      <w:lvlJc w:val="left"/>
      <w:pPr>
        <w:ind w:left="1150" w:hanging="936"/>
      </w:pPr>
      <w:rPr>
        <w:rFonts w:hint="default"/>
      </w:rPr>
    </w:lvl>
    <w:lvl w:ilvl="2">
      <w:start w:val="1"/>
      <w:numFmt w:val="decimal"/>
      <w:lvlText w:val="%1.%2.%3."/>
      <w:lvlJc w:val="left"/>
      <w:pPr>
        <w:ind w:left="1508" w:hanging="1080"/>
      </w:pPr>
      <w:rPr>
        <w:rFonts w:hint="default"/>
      </w:rPr>
    </w:lvl>
    <w:lvl w:ilvl="3">
      <w:start w:val="1"/>
      <w:numFmt w:val="decimal"/>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8"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abstractNum w:abstractNumId="9" w15:restartNumberingAfterBreak="0">
    <w:nsid w:val="7AC224DE"/>
    <w:multiLevelType w:val="hybridMultilevel"/>
    <w:tmpl w:val="491ADA2E"/>
    <w:lvl w:ilvl="0" w:tplc="9AFADD36">
      <w:start w:val="1"/>
      <w:numFmt w:val="decimal"/>
      <w:lvlText w:val="%1."/>
      <w:lvlJc w:val="left"/>
      <w:pPr>
        <w:ind w:left="820" w:hanging="360"/>
      </w:pPr>
      <w:rPr>
        <w:rFonts w:ascii="Carlito" w:eastAsia="Carlito" w:hAnsi="Carlito" w:cs="Carlito" w:hint="default"/>
        <w:w w:val="100"/>
        <w:sz w:val="22"/>
        <w:szCs w:val="22"/>
        <w:lang w:val="lt-LT" w:eastAsia="en-US" w:bidi="ar-SA"/>
      </w:rPr>
    </w:lvl>
    <w:lvl w:ilvl="1" w:tplc="007E214A">
      <w:numFmt w:val="bullet"/>
      <w:lvlText w:val="○"/>
      <w:lvlJc w:val="left"/>
      <w:pPr>
        <w:ind w:left="1540" w:hanging="360"/>
      </w:pPr>
      <w:rPr>
        <w:rFonts w:ascii="Carlito" w:eastAsia="Carlito" w:hAnsi="Carlito" w:cs="Carlito" w:hint="default"/>
        <w:w w:val="100"/>
        <w:sz w:val="22"/>
        <w:szCs w:val="22"/>
        <w:lang w:val="lt-LT" w:eastAsia="en-US" w:bidi="ar-SA"/>
      </w:rPr>
    </w:lvl>
    <w:lvl w:ilvl="2" w:tplc="98A69C90">
      <w:numFmt w:val="bullet"/>
      <w:lvlText w:val="•"/>
      <w:lvlJc w:val="left"/>
      <w:pPr>
        <w:ind w:left="2482" w:hanging="360"/>
      </w:pPr>
      <w:rPr>
        <w:rFonts w:hint="default"/>
        <w:lang w:val="lt-LT" w:eastAsia="en-US" w:bidi="ar-SA"/>
      </w:rPr>
    </w:lvl>
    <w:lvl w:ilvl="3" w:tplc="E8A2225C">
      <w:numFmt w:val="bullet"/>
      <w:lvlText w:val="•"/>
      <w:lvlJc w:val="left"/>
      <w:pPr>
        <w:ind w:left="3425" w:hanging="360"/>
      </w:pPr>
      <w:rPr>
        <w:rFonts w:hint="default"/>
        <w:lang w:val="lt-LT" w:eastAsia="en-US" w:bidi="ar-SA"/>
      </w:rPr>
    </w:lvl>
    <w:lvl w:ilvl="4" w:tplc="8FFE9A3A">
      <w:numFmt w:val="bullet"/>
      <w:lvlText w:val="•"/>
      <w:lvlJc w:val="left"/>
      <w:pPr>
        <w:ind w:left="4368" w:hanging="360"/>
      </w:pPr>
      <w:rPr>
        <w:rFonts w:hint="default"/>
        <w:lang w:val="lt-LT" w:eastAsia="en-US" w:bidi="ar-SA"/>
      </w:rPr>
    </w:lvl>
    <w:lvl w:ilvl="5" w:tplc="1624CF0E">
      <w:numFmt w:val="bullet"/>
      <w:lvlText w:val="•"/>
      <w:lvlJc w:val="left"/>
      <w:pPr>
        <w:ind w:left="5311" w:hanging="360"/>
      </w:pPr>
      <w:rPr>
        <w:rFonts w:hint="default"/>
        <w:lang w:val="lt-LT" w:eastAsia="en-US" w:bidi="ar-SA"/>
      </w:rPr>
    </w:lvl>
    <w:lvl w:ilvl="6" w:tplc="F3FC8A9E">
      <w:numFmt w:val="bullet"/>
      <w:lvlText w:val="•"/>
      <w:lvlJc w:val="left"/>
      <w:pPr>
        <w:ind w:left="6254" w:hanging="360"/>
      </w:pPr>
      <w:rPr>
        <w:rFonts w:hint="default"/>
        <w:lang w:val="lt-LT" w:eastAsia="en-US" w:bidi="ar-SA"/>
      </w:rPr>
    </w:lvl>
    <w:lvl w:ilvl="7" w:tplc="339C68C2">
      <w:numFmt w:val="bullet"/>
      <w:lvlText w:val="•"/>
      <w:lvlJc w:val="left"/>
      <w:pPr>
        <w:ind w:left="7197" w:hanging="360"/>
      </w:pPr>
      <w:rPr>
        <w:rFonts w:hint="default"/>
        <w:lang w:val="lt-LT" w:eastAsia="en-US" w:bidi="ar-SA"/>
      </w:rPr>
    </w:lvl>
    <w:lvl w:ilvl="8" w:tplc="651691BC">
      <w:numFmt w:val="bullet"/>
      <w:lvlText w:val="•"/>
      <w:lvlJc w:val="left"/>
      <w:pPr>
        <w:ind w:left="8140" w:hanging="360"/>
      </w:pPr>
      <w:rPr>
        <w:rFonts w:hint="default"/>
        <w:lang w:val="lt-LT" w:eastAsia="en-US" w:bidi="ar-SA"/>
      </w:rPr>
    </w:lvl>
  </w:abstractNum>
  <w:num w:numId="1" w16cid:durableId="241839498">
    <w:abstractNumId w:val="5"/>
  </w:num>
  <w:num w:numId="2" w16cid:durableId="1562402073">
    <w:abstractNumId w:val="4"/>
  </w:num>
  <w:num w:numId="3" w16cid:durableId="1050542414">
    <w:abstractNumId w:val="0"/>
  </w:num>
  <w:num w:numId="4" w16cid:durableId="2075859205">
    <w:abstractNumId w:val="1"/>
  </w:num>
  <w:num w:numId="5" w16cid:durableId="620385542">
    <w:abstractNumId w:val="2"/>
  </w:num>
  <w:num w:numId="6" w16cid:durableId="314145135">
    <w:abstractNumId w:val="6"/>
  </w:num>
  <w:num w:numId="7" w16cid:durableId="1788042044">
    <w:abstractNumId w:val="8"/>
  </w:num>
  <w:num w:numId="8" w16cid:durableId="877620003">
    <w:abstractNumId w:val="7"/>
  </w:num>
  <w:num w:numId="9" w16cid:durableId="330834938">
    <w:abstractNumId w:val="9"/>
  </w:num>
  <w:num w:numId="10" w16cid:durableId="1845045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117C5A"/>
    <w:rsid w:val="00127F1C"/>
    <w:rsid w:val="00190718"/>
    <w:rsid w:val="002B50DF"/>
    <w:rsid w:val="00327049"/>
    <w:rsid w:val="003F4A2C"/>
    <w:rsid w:val="0044757E"/>
    <w:rsid w:val="004D6C43"/>
    <w:rsid w:val="0066418D"/>
    <w:rsid w:val="006934AC"/>
    <w:rsid w:val="00764C4B"/>
    <w:rsid w:val="00812D2D"/>
    <w:rsid w:val="00904D71"/>
    <w:rsid w:val="00946AC8"/>
    <w:rsid w:val="00AF7CD2"/>
    <w:rsid w:val="00BB6F9C"/>
    <w:rsid w:val="00BD01CD"/>
    <w:rsid w:val="00C12B9E"/>
    <w:rsid w:val="00CF42CA"/>
    <w:rsid w:val="00D36BCA"/>
    <w:rsid w:val="00D743AA"/>
    <w:rsid w:val="00DC0D00"/>
    <w:rsid w:val="00E03827"/>
    <w:rsid w:val="00E12462"/>
    <w:rsid w:val="00F5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12</cp:revision>
  <dcterms:created xsi:type="dcterms:W3CDTF">2021-12-13T10:09:00Z</dcterms:created>
  <dcterms:modified xsi:type="dcterms:W3CDTF">2023-03-17T14:49:00Z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